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99" w:rsidRDefault="00A63A99" w:rsidP="00A63A99">
      <w:pPr>
        <w:rPr>
          <w:b/>
          <w:sz w:val="28"/>
        </w:rPr>
      </w:pPr>
      <w:r w:rsidRPr="00246FEC">
        <w:rPr>
          <w:rFonts w:hint="eastAsia"/>
          <w:b/>
          <w:sz w:val="28"/>
        </w:rPr>
        <w:t>附件</w:t>
      </w:r>
      <w:r>
        <w:rPr>
          <w:rFonts w:hint="eastAsia"/>
          <w:b/>
          <w:sz w:val="28"/>
        </w:rPr>
        <w:t>1</w:t>
      </w:r>
      <w:r w:rsidRPr="00246FEC">
        <w:rPr>
          <w:rFonts w:hint="eastAsia"/>
          <w:b/>
          <w:sz w:val="28"/>
        </w:rPr>
        <w:t>：</w:t>
      </w:r>
      <w:r>
        <w:rPr>
          <w:rFonts w:hint="eastAsia"/>
          <w:b/>
          <w:sz w:val="28"/>
        </w:rPr>
        <w:t xml:space="preserve">                      </w:t>
      </w:r>
      <w:r>
        <w:rPr>
          <w:rFonts w:hint="eastAsia"/>
          <w:b/>
          <w:sz w:val="28"/>
        </w:rPr>
        <w:t>西安石油大学第九批教学改革研究</w:t>
      </w:r>
      <w:r w:rsidRPr="00246FEC">
        <w:rPr>
          <w:rFonts w:hint="eastAsia"/>
          <w:b/>
          <w:sz w:val="28"/>
        </w:rPr>
        <w:t>项目</w:t>
      </w:r>
      <w:r>
        <w:rPr>
          <w:rFonts w:hint="eastAsia"/>
          <w:b/>
          <w:sz w:val="28"/>
        </w:rPr>
        <w:t>评审会名单</w:t>
      </w:r>
    </w:p>
    <w:p w:rsidR="00A63A99" w:rsidRDefault="00A63A99" w:rsidP="00A63A99">
      <w:pPr>
        <w:jc w:val="left"/>
        <w:rPr>
          <w:b/>
          <w:sz w:val="28"/>
        </w:rPr>
      </w:pPr>
      <w:r>
        <w:rPr>
          <w:rFonts w:hint="eastAsia"/>
          <w:b/>
          <w:sz w:val="28"/>
        </w:rPr>
        <w:t>重点项目：</w:t>
      </w:r>
    </w:p>
    <w:tbl>
      <w:tblPr>
        <w:tblW w:w="13907" w:type="dxa"/>
        <w:tblInd w:w="93" w:type="dxa"/>
        <w:tblLook w:val="04A0" w:firstRow="1" w:lastRow="0" w:firstColumn="1" w:lastColumn="0" w:noHBand="0" w:noVBand="1"/>
      </w:tblPr>
      <w:tblGrid>
        <w:gridCol w:w="880"/>
        <w:gridCol w:w="2396"/>
        <w:gridCol w:w="7938"/>
        <w:gridCol w:w="1275"/>
        <w:gridCol w:w="1418"/>
      </w:tblGrid>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编号</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项目所在单位</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项目名称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项目主持人</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63A99" w:rsidRPr="00246FEC" w:rsidRDefault="00A63A99" w:rsidP="00E42A9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项目</w:t>
            </w:r>
            <w:r w:rsidRPr="00246FEC">
              <w:rPr>
                <w:rFonts w:ascii="宋体" w:eastAsia="宋体" w:hAnsi="宋体" w:cs="宋体" w:hint="eastAsia"/>
                <w:b/>
                <w:bCs/>
                <w:kern w:val="0"/>
                <w:sz w:val="20"/>
                <w:szCs w:val="20"/>
              </w:rPr>
              <w:t>等级</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地球科学与工程学院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地质学专业拔尖创新人才培养模式研究与实践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王凤琴</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机械工程学院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石油机械创新人才培养模式研究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徐建宁</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石油工程学院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普通高校人才培养质量反馈与评估系统设计与应用研究</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proofErr w:type="gramStart"/>
            <w:r w:rsidRPr="00246FEC">
              <w:rPr>
                <w:rFonts w:ascii="宋体" w:eastAsia="宋体" w:hAnsi="宋体" w:cs="宋体" w:hint="eastAsia"/>
                <w:kern w:val="0"/>
                <w:sz w:val="20"/>
                <w:szCs w:val="20"/>
              </w:rPr>
              <w:t>刘予东</w:t>
            </w:r>
            <w:proofErr w:type="gramEnd"/>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理学院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光电信息科学与工程专业综合改革与实践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傅海威</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外国语学院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proofErr w:type="gramStart"/>
            <w:r w:rsidRPr="00246FEC">
              <w:rPr>
                <w:rFonts w:ascii="宋体" w:eastAsia="宋体" w:hAnsi="宋体" w:cs="宋体" w:hint="eastAsia"/>
                <w:kern w:val="0"/>
                <w:sz w:val="20"/>
                <w:szCs w:val="20"/>
              </w:rPr>
              <w:t>“</w:t>
            </w:r>
            <w:proofErr w:type="gramEnd"/>
            <w:r w:rsidRPr="00246FEC">
              <w:rPr>
                <w:rFonts w:ascii="宋体" w:eastAsia="宋体" w:hAnsi="宋体" w:cs="宋体" w:hint="eastAsia"/>
                <w:kern w:val="0"/>
                <w:sz w:val="20"/>
                <w:szCs w:val="20"/>
              </w:rPr>
              <w:t>多维多层、循序联动“</w:t>
            </w:r>
            <w:r>
              <w:rPr>
                <w:rFonts w:ascii="宋体" w:eastAsia="宋体" w:hAnsi="宋体" w:cs="宋体"/>
                <w:kern w:val="0"/>
                <w:sz w:val="20"/>
                <w:szCs w:val="20"/>
              </w:rPr>
              <w:t>—</w:t>
            </w:r>
            <w:r w:rsidRPr="00246FEC">
              <w:rPr>
                <w:rFonts w:ascii="宋体" w:eastAsia="宋体" w:hAnsi="宋体" w:cs="宋体" w:hint="eastAsia"/>
                <w:kern w:val="0"/>
                <w:sz w:val="20"/>
                <w:szCs w:val="20"/>
              </w:rPr>
              <w:t>外语本科专业实践教学模式研究与实践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刘</w:t>
            </w:r>
            <w:r>
              <w:rPr>
                <w:rFonts w:ascii="宋体" w:eastAsia="宋体" w:hAnsi="宋体" w:cs="宋体" w:hint="eastAsia"/>
                <w:kern w:val="0"/>
                <w:sz w:val="20"/>
                <w:szCs w:val="20"/>
              </w:rPr>
              <w:t xml:space="preserve">  </w:t>
            </w:r>
            <w:r w:rsidRPr="00246FEC">
              <w:rPr>
                <w:rFonts w:ascii="宋体" w:eastAsia="宋体" w:hAnsi="宋体" w:cs="宋体" w:hint="eastAsia"/>
                <w:kern w:val="0"/>
                <w:sz w:val="20"/>
                <w:szCs w:val="20"/>
              </w:rPr>
              <w:t>辉</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计算机学院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多校区办学背景下计算机类专业翻转课堂和传统教学融合的教学模式研究与实践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于</w:t>
            </w:r>
            <w:r>
              <w:rPr>
                <w:rFonts w:ascii="宋体" w:eastAsia="宋体" w:hAnsi="宋体" w:cs="宋体" w:hint="eastAsia"/>
                <w:kern w:val="0"/>
                <w:sz w:val="20"/>
                <w:szCs w:val="20"/>
              </w:rPr>
              <w:t xml:space="preserve">  </w:t>
            </w:r>
            <w:r w:rsidRPr="00246FEC">
              <w:rPr>
                <w:rFonts w:ascii="宋体" w:eastAsia="宋体" w:hAnsi="宋体" w:cs="宋体" w:hint="eastAsia"/>
                <w:kern w:val="0"/>
                <w:sz w:val="20"/>
                <w:szCs w:val="20"/>
              </w:rPr>
              <w:t>晓</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7</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材料科学与工程学院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完善管理体系与多种措施并举提高我院本科毕业设计质量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周好斌</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r w:rsidR="00A63A99" w:rsidRPr="00246FEC" w:rsidTr="00E42A9C">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2396"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电子工程学院</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Pr>
                <w:rFonts w:ascii="宋体" w:eastAsia="宋体" w:hAnsi="宋体" w:cs="宋体" w:hint="eastAsia"/>
                <w:kern w:val="0"/>
                <w:sz w:val="20"/>
                <w:szCs w:val="20"/>
              </w:rPr>
              <w:t>石油行业院校自动化专业课程体系的研究与实践</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张奇志</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A63A99" w:rsidRDefault="00A63A99" w:rsidP="00E42A9C">
            <w:pPr>
              <w:jc w:val="center"/>
              <w:rPr>
                <w:rFonts w:ascii="宋体" w:eastAsia="宋体" w:hAnsi="宋体" w:cs="宋体"/>
                <w:sz w:val="20"/>
                <w:szCs w:val="20"/>
              </w:rPr>
            </w:pPr>
            <w:r>
              <w:rPr>
                <w:rFonts w:hint="eastAsia"/>
                <w:sz w:val="20"/>
                <w:szCs w:val="20"/>
              </w:rPr>
              <w:t>重点</w:t>
            </w:r>
          </w:p>
        </w:tc>
      </w:tr>
    </w:tbl>
    <w:p w:rsidR="00A63A99" w:rsidRDefault="00A63A99" w:rsidP="00A63A99">
      <w:pPr>
        <w:jc w:val="left"/>
        <w:rPr>
          <w:b/>
          <w:sz w:val="28"/>
        </w:rPr>
      </w:pPr>
    </w:p>
    <w:p w:rsidR="00A63A99" w:rsidRDefault="00A63A99" w:rsidP="00A63A99">
      <w:pPr>
        <w:jc w:val="left"/>
        <w:rPr>
          <w:b/>
          <w:sz w:val="28"/>
        </w:rPr>
      </w:pPr>
    </w:p>
    <w:p w:rsidR="00A63A99" w:rsidRDefault="00A63A99" w:rsidP="00A63A99">
      <w:pPr>
        <w:jc w:val="left"/>
        <w:rPr>
          <w:b/>
          <w:sz w:val="28"/>
        </w:rPr>
      </w:pPr>
    </w:p>
    <w:p w:rsidR="00A63A99" w:rsidRDefault="00A63A99" w:rsidP="00A63A99">
      <w:pPr>
        <w:jc w:val="left"/>
        <w:rPr>
          <w:b/>
          <w:sz w:val="28"/>
        </w:rPr>
      </w:pPr>
    </w:p>
    <w:p w:rsidR="00A63A99" w:rsidRDefault="00A63A99" w:rsidP="00A63A99">
      <w:pPr>
        <w:jc w:val="left"/>
        <w:rPr>
          <w:b/>
          <w:sz w:val="28"/>
        </w:rPr>
      </w:pPr>
      <w:r>
        <w:rPr>
          <w:rFonts w:hint="eastAsia"/>
          <w:b/>
          <w:sz w:val="28"/>
        </w:rPr>
        <w:lastRenderedPageBreak/>
        <w:t>青年专项：</w:t>
      </w:r>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410"/>
        <w:gridCol w:w="7938"/>
        <w:gridCol w:w="1275"/>
        <w:gridCol w:w="1418"/>
      </w:tblGrid>
      <w:tr w:rsidR="00A63A99" w:rsidRPr="00246FEC" w:rsidTr="00E42A9C">
        <w:trPr>
          <w:trHeight w:val="499"/>
        </w:trPr>
        <w:tc>
          <w:tcPr>
            <w:tcW w:w="866" w:type="dxa"/>
            <w:shd w:val="clear" w:color="auto" w:fill="auto"/>
            <w:noWrap/>
            <w:vAlign w:val="center"/>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编号</w:t>
            </w:r>
          </w:p>
        </w:tc>
        <w:tc>
          <w:tcPr>
            <w:tcW w:w="2410" w:type="dxa"/>
            <w:shd w:val="clear" w:color="auto" w:fill="auto"/>
            <w:noWrap/>
            <w:vAlign w:val="center"/>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项目所在单位</w:t>
            </w:r>
          </w:p>
        </w:tc>
        <w:tc>
          <w:tcPr>
            <w:tcW w:w="7938" w:type="dxa"/>
            <w:shd w:val="clear" w:color="auto" w:fill="auto"/>
            <w:vAlign w:val="center"/>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项目名称</w:t>
            </w:r>
          </w:p>
        </w:tc>
        <w:tc>
          <w:tcPr>
            <w:tcW w:w="1275" w:type="dxa"/>
            <w:vAlign w:val="center"/>
          </w:tcPr>
          <w:p w:rsidR="00A63A99" w:rsidRPr="00246FEC" w:rsidRDefault="00A63A99" w:rsidP="00E42A9C">
            <w:pPr>
              <w:widowControl/>
              <w:jc w:val="center"/>
              <w:rPr>
                <w:rFonts w:ascii="宋体" w:eastAsia="宋体" w:hAnsi="宋体" w:cs="宋体"/>
                <w:b/>
                <w:bCs/>
                <w:kern w:val="0"/>
                <w:sz w:val="20"/>
                <w:szCs w:val="20"/>
              </w:rPr>
            </w:pPr>
            <w:r w:rsidRPr="00246FEC">
              <w:rPr>
                <w:rFonts w:ascii="宋体" w:eastAsia="宋体" w:hAnsi="宋体" w:cs="宋体" w:hint="eastAsia"/>
                <w:b/>
                <w:bCs/>
                <w:kern w:val="0"/>
                <w:sz w:val="20"/>
                <w:szCs w:val="20"/>
              </w:rPr>
              <w:t>项目主持人</w:t>
            </w:r>
          </w:p>
        </w:tc>
        <w:tc>
          <w:tcPr>
            <w:tcW w:w="1418" w:type="dxa"/>
            <w:vAlign w:val="center"/>
          </w:tcPr>
          <w:p w:rsidR="00A63A99" w:rsidRPr="00246FEC" w:rsidRDefault="00A63A99" w:rsidP="00E42A9C">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项目</w:t>
            </w:r>
            <w:r w:rsidRPr="00246FEC">
              <w:rPr>
                <w:rFonts w:ascii="宋体" w:eastAsia="宋体" w:hAnsi="宋体" w:cs="宋体" w:hint="eastAsia"/>
                <w:b/>
                <w:bCs/>
                <w:kern w:val="0"/>
                <w:sz w:val="20"/>
                <w:szCs w:val="20"/>
              </w:rPr>
              <w:t>等级</w:t>
            </w:r>
          </w:p>
        </w:tc>
      </w:tr>
      <w:tr w:rsidR="00A63A99" w:rsidRPr="00246FEC" w:rsidTr="00E42A9C">
        <w:trPr>
          <w:trHeight w:val="499"/>
        </w:trPr>
        <w:tc>
          <w:tcPr>
            <w:tcW w:w="866" w:type="dxa"/>
            <w:shd w:val="clear" w:color="auto" w:fill="auto"/>
            <w:noWrap/>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1</w:t>
            </w:r>
          </w:p>
        </w:tc>
        <w:tc>
          <w:tcPr>
            <w:tcW w:w="2410" w:type="dxa"/>
            <w:shd w:val="clear" w:color="auto" w:fill="auto"/>
            <w:noWrap/>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石油工程学院</w:t>
            </w:r>
          </w:p>
        </w:tc>
        <w:tc>
          <w:tcPr>
            <w:tcW w:w="7938" w:type="dxa"/>
            <w:shd w:val="clear" w:color="auto" w:fill="auto"/>
            <w:vAlign w:val="center"/>
          </w:tcPr>
          <w:p w:rsidR="00A63A99" w:rsidRPr="00246FEC" w:rsidRDefault="00A63A99" w:rsidP="00E42A9C">
            <w:pPr>
              <w:widowControl/>
              <w:jc w:val="left"/>
              <w:rPr>
                <w:rFonts w:ascii="宋体" w:eastAsia="宋体" w:hAnsi="宋体" w:cs="宋体"/>
                <w:kern w:val="0"/>
                <w:sz w:val="20"/>
                <w:szCs w:val="20"/>
              </w:rPr>
            </w:pPr>
            <w:r>
              <w:rPr>
                <w:rFonts w:ascii="宋体" w:eastAsia="宋体" w:hAnsi="宋体" w:cs="宋体" w:hint="eastAsia"/>
                <w:kern w:val="0"/>
                <w:sz w:val="20"/>
                <w:szCs w:val="20"/>
              </w:rPr>
              <w:t>中美高校石油工程专业教学课程体系及课程纲要对比研究与实践</w:t>
            </w:r>
          </w:p>
        </w:tc>
        <w:tc>
          <w:tcPr>
            <w:tcW w:w="1275" w:type="dxa"/>
            <w:vAlign w:val="center"/>
          </w:tcPr>
          <w:p w:rsidR="00A63A99" w:rsidRDefault="00A63A99" w:rsidP="00E42A9C">
            <w:pPr>
              <w:jc w:val="center"/>
              <w:rPr>
                <w:rFonts w:ascii="宋体" w:eastAsia="宋体" w:hAnsi="宋体" w:cs="宋体"/>
                <w:sz w:val="20"/>
                <w:szCs w:val="20"/>
              </w:rPr>
            </w:pPr>
            <w:r>
              <w:rPr>
                <w:rFonts w:hint="eastAsia"/>
                <w:sz w:val="20"/>
                <w:szCs w:val="20"/>
              </w:rPr>
              <w:t>刘</w:t>
            </w:r>
            <w:r>
              <w:rPr>
                <w:rFonts w:hint="eastAsia"/>
                <w:sz w:val="20"/>
                <w:szCs w:val="20"/>
              </w:rPr>
              <w:t xml:space="preserve">  </w:t>
            </w:r>
            <w:r>
              <w:rPr>
                <w:rFonts w:hint="eastAsia"/>
                <w:sz w:val="20"/>
                <w:szCs w:val="20"/>
              </w:rPr>
              <w:t>顺</w:t>
            </w:r>
          </w:p>
        </w:tc>
        <w:tc>
          <w:tcPr>
            <w:tcW w:w="1418" w:type="dxa"/>
            <w:vAlign w:val="center"/>
          </w:tcPr>
          <w:p w:rsidR="00A63A99" w:rsidRDefault="00A63A99" w:rsidP="00E42A9C">
            <w:pPr>
              <w:jc w:val="center"/>
              <w:rPr>
                <w:rFonts w:ascii="宋体" w:eastAsia="宋体" w:hAnsi="宋体" w:cs="宋体"/>
                <w:sz w:val="20"/>
                <w:szCs w:val="20"/>
              </w:rPr>
            </w:pPr>
            <w:r>
              <w:rPr>
                <w:rFonts w:hint="eastAsia"/>
                <w:sz w:val="20"/>
                <w:szCs w:val="20"/>
              </w:rPr>
              <w:t>青年专项</w:t>
            </w:r>
          </w:p>
        </w:tc>
      </w:tr>
      <w:tr w:rsidR="00A63A99" w:rsidRPr="00246FEC" w:rsidTr="00E42A9C">
        <w:trPr>
          <w:trHeight w:val="499"/>
        </w:trPr>
        <w:tc>
          <w:tcPr>
            <w:tcW w:w="866" w:type="dxa"/>
            <w:shd w:val="clear" w:color="auto" w:fill="auto"/>
            <w:noWrap/>
            <w:vAlign w:val="center"/>
          </w:tcPr>
          <w:p w:rsidR="00A63A99" w:rsidRPr="00246FEC" w:rsidRDefault="00A63A99" w:rsidP="00E42A9C">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2410" w:type="dxa"/>
            <w:shd w:val="clear" w:color="auto" w:fill="auto"/>
            <w:noWrap/>
            <w:vAlign w:val="center"/>
            <w:hideMark/>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电子工程学院</w:t>
            </w:r>
          </w:p>
        </w:tc>
        <w:tc>
          <w:tcPr>
            <w:tcW w:w="7938" w:type="dxa"/>
            <w:shd w:val="clear" w:color="auto" w:fill="auto"/>
            <w:vAlign w:val="center"/>
            <w:hideMark/>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测控装置开放式</w:t>
            </w:r>
            <w:r>
              <w:rPr>
                <w:rFonts w:ascii="宋体" w:eastAsia="宋体" w:hAnsi="宋体" w:cs="宋体" w:hint="eastAsia"/>
                <w:kern w:val="0"/>
                <w:sz w:val="20"/>
                <w:szCs w:val="20"/>
              </w:rPr>
              <w:t>实训</w:t>
            </w:r>
            <w:r w:rsidRPr="00246FEC">
              <w:rPr>
                <w:rFonts w:ascii="宋体" w:eastAsia="宋体" w:hAnsi="宋体" w:cs="宋体" w:hint="eastAsia"/>
                <w:kern w:val="0"/>
                <w:sz w:val="20"/>
                <w:szCs w:val="20"/>
              </w:rPr>
              <w:t>平台开发</w:t>
            </w:r>
          </w:p>
        </w:tc>
        <w:tc>
          <w:tcPr>
            <w:tcW w:w="1275" w:type="dxa"/>
            <w:vAlign w:val="center"/>
          </w:tcPr>
          <w:p w:rsidR="00A63A99" w:rsidRDefault="00A63A99" w:rsidP="00E42A9C">
            <w:pPr>
              <w:jc w:val="center"/>
              <w:rPr>
                <w:rFonts w:ascii="宋体" w:eastAsia="宋体" w:hAnsi="宋体" w:cs="宋体"/>
                <w:sz w:val="20"/>
                <w:szCs w:val="20"/>
              </w:rPr>
            </w:pPr>
            <w:proofErr w:type="gramStart"/>
            <w:r>
              <w:rPr>
                <w:rFonts w:hint="eastAsia"/>
                <w:sz w:val="20"/>
                <w:szCs w:val="20"/>
              </w:rPr>
              <w:t>康思民</w:t>
            </w:r>
            <w:proofErr w:type="gramEnd"/>
          </w:p>
        </w:tc>
        <w:tc>
          <w:tcPr>
            <w:tcW w:w="1418" w:type="dxa"/>
            <w:vAlign w:val="center"/>
          </w:tcPr>
          <w:p w:rsidR="00A63A99" w:rsidRDefault="00A63A99" w:rsidP="00E42A9C">
            <w:pPr>
              <w:jc w:val="center"/>
              <w:rPr>
                <w:rFonts w:ascii="宋体" w:eastAsia="宋体" w:hAnsi="宋体" w:cs="宋体"/>
                <w:sz w:val="20"/>
                <w:szCs w:val="20"/>
              </w:rPr>
            </w:pPr>
            <w:r>
              <w:rPr>
                <w:rFonts w:hint="eastAsia"/>
                <w:sz w:val="20"/>
                <w:szCs w:val="20"/>
              </w:rPr>
              <w:t>青年专项</w:t>
            </w:r>
          </w:p>
        </w:tc>
      </w:tr>
      <w:tr w:rsidR="00A63A99" w:rsidRPr="00246FEC" w:rsidTr="00E42A9C">
        <w:trPr>
          <w:trHeight w:val="499"/>
        </w:trPr>
        <w:tc>
          <w:tcPr>
            <w:tcW w:w="866" w:type="dxa"/>
            <w:shd w:val="clear" w:color="auto" w:fill="auto"/>
            <w:noWrap/>
            <w:vAlign w:val="center"/>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3</w:t>
            </w:r>
          </w:p>
        </w:tc>
        <w:tc>
          <w:tcPr>
            <w:tcW w:w="2410" w:type="dxa"/>
            <w:shd w:val="clear" w:color="auto" w:fill="auto"/>
            <w:noWrap/>
            <w:vAlign w:val="center"/>
            <w:hideMark/>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机械工程学院</w:t>
            </w:r>
          </w:p>
        </w:tc>
        <w:tc>
          <w:tcPr>
            <w:tcW w:w="7938" w:type="dxa"/>
            <w:shd w:val="clear" w:color="auto" w:fill="auto"/>
            <w:vAlign w:val="center"/>
            <w:hideMark/>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土木工程专业方向课程教学模式的改革</w:t>
            </w:r>
            <w:r>
              <w:rPr>
                <w:rFonts w:ascii="宋体" w:eastAsia="宋体" w:hAnsi="宋体" w:cs="宋体" w:hint="eastAsia"/>
                <w:kern w:val="0"/>
                <w:sz w:val="20"/>
                <w:szCs w:val="20"/>
              </w:rPr>
              <w:t>研究</w:t>
            </w:r>
            <w:r w:rsidRPr="00246FEC">
              <w:rPr>
                <w:rFonts w:ascii="宋体" w:eastAsia="宋体" w:hAnsi="宋体" w:cs="宋体" w:hint="eastAsia"/>
                <w:kern w:val="0"/>
                <w:sz w:val="20"/>
                <w:szCs w:val="20"/>
              </w:rPr>
              <w:t>与实践</w:t>
            </w:r>
          </w:p>
        </w:tc>
        <w:tc>
          <w:tcPr>
            <w:tcW w:w="1275" w:type="dxa"/>
            <w:vAlign w:val="center"/>
          </w:tcPr>
          <w:p w:rsidR="00A63A99" w:rsidRDefault="00A63A99" w:rsidP="00E42A9C">
            <w:pPr>
              <w:jc w:val="center"/>
              <w:rPr>
                <w:rFonts w:ascii="宋体" w:eastAsia="宋体" w:hAnsi="宋体" w:cs="宋体"/>
                <w:sz w:val="20"/>
                <w:szCs w:val="20"/>
              </w:rPr>
            </w:pPr>
            <w:proofErr w:type="gramStart"/>
            <w:r>
              <w:rPr>
                <w:rFonts w:hint="eastAsia"/>
                <w:sz w:val="20"/>
                <w:szCs w:val="20"/>
              </w:rPr>
              <w:t>崔</w:t>
            </w:r>
            <w:proofErr w:type="gramEnd"/>
            <w:r>
              <w:rPr>
                <w:rFonts w:hint="eastAsia"/>
                <w:sz w:val="20"/>
                <w:szCs w:val="20"/>
              </w:rPr>
              <w:t xml:space="preserve">  </w:t>
            </w:r>
            <w:r>
              <w:rPr>
                <w:rFonts w:hint="eastAsia"/>
                <w:sz w:val="20"/>
                <w:szCs w:val="20"/>
              </w:rPr>
              <w:t>莹</w:t>
            </w:r>
          </w:p>
        </w:tc>
        <w:tc>
          <w:tcPr>
            <w:tcW w:w="1418" w:type="dxa"/>
            <w:vAlign w:val="center"/>
          </w:tcPr>
          <w:p w:rsidR="00A63A99" w:rsidRDefault="00A63A99" w:rsidP="00E42A9C">
            <w:pPr>
              <w:jc w:val="center"/>
              <w:rPr>
                <w:rFonts w:ascii="宋体" w:eastAsia="宋体" w:hAnsi="宋体" w:cs="宋体"/>
                <w:sz w:val="20"/>
                <w:szCs w:val="20"/>
              </w:rPr>
            </w:pPr>
            <w:r>
              <w:rPr>
                <w:rFonts w:hint="eastAsia"/>
                <w:sz w:val="20"/>
                <w:szCs w:val="20"/>
              </w:rPr>
              <w:t>青年专项</w:t>
            </w:r>
          </w:p>
        </w:tc>
      </w:tr>
      <w:tr w:rsidR="00A63A99" w:rsidRPr="00246FEC" w:rsidTr="00E42A9C">
        <w:trPr>
          <w:trHeight w:val="499"/>
        </w:trPr>
        <w:tc>
          <w:tcPr>
            <w:tcW w:w="866" w:type="dxa"/>
            <w:shd w:val="clear" w:color="auto" w:fill="auto"/>
            <w:noWrap/>
            <w:vAlign w:val="center"/>
            <w:hideMark/>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4</w:t>
            </w:r>
          </w:p>
        </w:tc>
        <w:tc>
          <w:tcPr>
            <w:tcW w:w="2410" w:type="dxa"/>
            <w:shd w:val="clear" w:color="auto" w:fill="auto"/>
            <w:noWrap/>
            <w:vAlign w:val="center"/>
            <w:hideMark/>
          </w:tcPr>
          <w:p w:rsidR="00A63A99" w:rsidRPr="00246FEC" w:rsidRDefault="00A63A99" w:rsidP="00E42A9C">
            <w:pPr>
              <w:widowControl/>
              <w:jc w:val="center"/>
              <w:rPr>
                <w:rFonts w:ascii="宋体" w:eastAsia="宋体" w:hAnsi="宋体" w:cs="宋体"/>
                <w:kern w:val="0"/>
                <w:sz w:val="20"/>
                <w:szCs w:val="20"/>
              </w:rPr>
            </w:pPr>
            <w:r w:rsidRPr="00246FEC">
              <w:rPr>
                <w:rFonts w:ascii="宋体" w:eastAsia="宋体" w:hAnsi="宋体" w:cs="宋体" w:hint="eastAsia"/>
                <w:kern w:val="0"/>
                <w:sz w:val="20"/>
                <w:szCs w:val="20"/>
              </w:rPr>
              <w:t>外国语学院</w:t>
            </w:r>
          </w:p>
        </w:tc>
        <w:tc>
          <w:tcPr>
            <w:tcW w:w="7938" w:type="dxa"/>
            <w:shd w:val="clear" w:color="auto" w:fill="auto"/>
            <w:vAlign w:val="center"/>
            <w:hideMark/>
          </w:tcPr>
          <w:p w:rsidR="00A63A99" w:rsidRPr="00246FEC" w:rsidRDefault="00A63A99" w:rsidP="00E42A9C">
            <w:pPr>
              <w:widowControl/>
              <w:jc w:val="left"/>
              <w:rPr>
                <w:rFonts w:ascii="宋体" w:eastAsia="宋体" w:hAnsi="宋体" w:cs="宋体"/>
                <w:kern w:val="0"/>
                <w:sz w:val="20"/>
                <w:szCs w:val="20"/>
              </w:rPr>
            </w:pPr>
            <w:r w:rsidRPr="00246FEC">
              <w:rPr>
                <w:rFonts w:ascii="宋体" w:eastAsia="宋体" w:hAnsi="宋体" w:cs="宋体" w:hint="eastAsia"/>
                <w:kern w:val="0"/>
                <w:sz w:val="20"/>
                <w:szCs w:val="20"/>
              </w:rPr>
              <w:t>俄罗斯国情文化课程研究与实践</w:t>
            </w:r>
          </w:p>
        </w:tc>
        <w:tc>
          <w:tcPr>
            <w:tcW w:w="1275" w:type="dxa"/>
            <w:vAlign w:val="center"/>
          </w:tcPr>
          <w:p w:rsidR="00A63A99" w:rsidRDefault="00A63A99" w:rsidP="00E42A9C">
            <w:pPr>
              <w:jc w:val="center"/>
              <w:rPr>
                <w:rFonts w:ascii="宋体" w:eastAsia="宋体" w:hAnsi="宋体" w:cs="宋体"/>
                <w:sz w:val="20"/>
                <w:szCs w:val="20"/>
              </w:rPr>
            </w:pPr>
            <w:r>
              <w:rPr>
                <w:rFonts w:hint="eastAsia"/>
                <w:sz w:val="20"/>
                <w:szCs w:val="20"/>
              </w:rPr>
              <w:t>李</w:t>
            </w:r>
            <w:r>
              <w:rPr>
                <w:rFonts w:hint="eastAsia"/>
                <w:sz w:val="20"/>
                <w:szCs w:val="20"/>
              </w:rPr>
              <w:t xml:space="preserve">  </w:t>
            </w:r>
            <w:proofErr w:type="gramStart"/>
            <w:r>
              <w:rPr>
                <w:rFonts w:hint="eastAsia"/>
                <w:sz w:val="20"/>
                <w:szCs w:val="20"/>
              </w:rPr>
              <w:t>娜</w:t>
            </w:r>
            <w:proofErr w:type="gramEnd"/>
          </w:p>
        </w:tc>
        <w:tc>
          <w:tcPr>
            <w:tcW w:w="1418" w:type="dxa"/>
            <w:vAlign w:val="center"/>
          </w:tcPr>
          <w:p w:rsidR="00A63A99" w:rsidRDefault="00A63A99" w:rsidP="00E42A9C">
            <w:pPr>
              <w:jc w:val="center"/>
              <w:rPr>
                <w:rFonts w:ascii="宋体" w:eastAsia="宋体" w:hAnsi="宋体" w:cs="宋体"/>
                <w:sz w:val="20"/>
                <w:szCs w:val="20"/>
              </w:rPr>
            </w:pPr>
            <w:r>
              <w:rPr>
                <w:rFonts w:hint="eastAsia"/>
                <w:sz w:val="20"/>
                <w:szCs w:val="20"/>
              </w:rPr>
              <w:t>青年专项</w:t>
            </w:r>
          </w:p>
        </w:tc>
      </w:tr>
    </w:tbl>
    <w:p w:rsidR="00A63A99" w:rsidRDefault="00A63A99" w:rsidP="00A63A99">
      <w:pPr>
        <w:jc w:val="left"/>
        <w:rPr>
          <w:b/>
          <w:sz w:val="28"/>
        </w:rPr>
      </w:pPr>
    </w:p>
    <w:p w:rsidR="00A63A99" w:rsidRDefault="00A63A99" w:rsidP="00A63A99">
      <w:pPr>
        <w:jc w:val="left"/>
        <w:rPr>
          <w:b/>
          <w:sz w:val="28"/>
        </w:rPr>
      </w:pPr>
    </w:p>
    <w:p w:rsidR="00A63A99" w:rsidRDefault="00A63A99" w:rsidP="00A63A99">
      <w:pPr>
        <w:jc w:val="left"/>
        <w:rPr>
          <w:b/>
          <w:sz w:val="28"/>
        </w:rPr>
      </w:pPr>
    </w:p>
    <w:p w:rsidR="008B54AB" w:rsidRDefault="008B54AB">
      <w:bookmarkStart w:id="0" w:name="_GoBack"/>
      <w:bookmarkEnd w:id="0"/>
    </w:p>
    <w:sectPr w:rsidR="008B54AB" w:rsidSect="00A63A9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39" w:rsidRDefault="00D41239" w:rsidP="00A63A99">
      <w:r>
        <w:separator/>
      </w:r>
    </w:p>
  </w:endnote>
  <w:endnote w:type="continuationSeparator" w:id="0">
    <w:p w:rsidR="00D41239" w:rsidRDefault="00D41239" w:rsidP="00A6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39" w:rsidRDefault="00D41239" w:rsidP="00A63A99">
      <w:r>
        <w:separator/>
      </w:r>
    </w:p>
  </w:footnote>
  <w:footnote w:type="continuationSeparator" w:id="0">
    <w:p w:rsidR="00D41239" w:rsidRDefault="00D41239" w:rsidP="00A63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15"/>
    <w:rsid w:val="002F4F15"/>
    <w:rsid w:val="008B54AB"/>
    <w:rsid w:val="00A63A99"/>
    <w:rsid w:val="00D4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A99"/>
    <w:rPr>
      <w:sz w:val="18"/>
      <w:szCs w:val="18"/>
    </w:rPr>
  </w:style>
  <w:style w:type="paragraph" w:styleId="a4">
    <w:name w:val="footer"/>
    <w:basedOn w:val="a"/>
    <w:link w:val="Char0"/>
    <w:uiPriority w:val="99"/>
    <w:unhideWhenUsed/>
    <w:rsid w:val="00A63A99"/>
    <w:pPr>
      <w:tabs>
        <w:tab w:val="center" w:pos="4153"/>
        <w:tab w:val="right" w:pos="8306"/>
      </w:tabs>
      <w:snapToGrid w:val="0"/>
      <w:jc w:val="left"/>
    </w:pPr>
    <w:rPr>
      <w:sz w:val="18"/>
      <w:szCs w:val="18"/>
    </w:rPr>
  </w:style>
  <w:style w:type="character" w:customStyle="1" w:styleId="Char0">
    <w:name w:val="页脚 Char"/>
    <w:basedOn w:val="a0"/>
    <w:link w:val="a4"/>
    <w:uiPriority w:val="99"/>
    <w:rsid w:val="00A63A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A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A99"/>
    <w:rPr>
      <w:sz w:val="18"/>
      <w:szCs w:val="18"/>
    </w:rPr>
  </w:style>
  <w:style w:type="paragraph" w:styleId="a4">
    <w:name w:val="footer"/>
    <w:basedOn w:val="a"/>
    <w:link w:val="Char0"/>
    <w:uiPriority w:val="99"/>
    <w:unhideWhenUsed/>
    <w:rsid w:val="00A63A99"/>
    <w:pPr>
      <w:tabs>
        <w:tab w:val="center" w:pos="4153"/>
        <w:tab w:val="right" w:pos="8306"/>
      </w:tabs>
      <w:snapToGrid w:val="0"/>
      <w:jc w:val="left"/>
    </w:pPr>
    <w:rPr>
      <w:sz w:val="18"/>
      <w:szCs w:val="18"/>
    </w:rPr>
  </w:style>
  <w:style w:type="character" w:customStyle="1" w:styleId="Char0">
    <w:name w:val="页脚 Char"/>
    <w:basedOn w:val="a0"/>
    <w:link w:val="a4"/>
    <w:uiPriority w:val="99"/>
    <w:rsid w:val="00A63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524</Characters>
  <Application>Microsoft Office Word</Application>
  <DocSecurity>0</DocSecurity>
  <Lines>4</Lines>
  <Paragraphs>1</Paragraphs>
  <ScaleCrop>false</ScaleCrop>
  <Company>Microsoft</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严锐涛</dc:creator>
  <cp:keywords/>
  <dc:description/>
  <cp:lastModifiedBy>严锐涛</cp:lastModifiedBy>
  <cp:revision>2</cp:revision>
  <dcterms:created xsi:type="dcterms:W3CDTF">2017-09-19T07:11:00Z</dcterms:created>
  <dcterms:modified xsi:type="dcterms:W3CDTF">2017-09-19T07:11:00Z</dcterms:modified>
</cp:coreProperties>
</file>