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D8" w:rsidRDefault="008F72D8" w:rsidP="008F72D8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836"/>
        <w:gridCol w:w="3007"/>
        <w:gridCol w:w="3761"/>
        <w:gridCol w:w="836"/>
      </w:tblGrid>
      <w:tr w:rsidR="008F72D8" w:rsidRPr="00F53544" w:rsidTr="00E57708">
        <w:trPr>
          <w:trHeight w:val="870"/>
        </w:trPr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46F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1046F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年示范性虚拟仿真实验教学项目申报范围及名额</w:t>
            </w:r>
          </w:p>
        </w:tc>
      </w:tr>
      <w:tr w:rsidR="008F72D8" w:rsidRPr="00F53544" w:rsidTr="00E57708">
        <w:trPr>
          <w:trHeight w:val="832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相关类别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限额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矿业类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地球科学与工程学院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地质学类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电子工程学院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仪器类、电气类、电子信息类、自动化类、安全科学与工程类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物理学类、电子信息类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文学类（含新闻传播学）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F72D8" w:rsidRPr="00F53544" w:rsidTr="00E57708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体育系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A6B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体育学类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2D8" w:rsidRPr="00CA6B74" w:rsidRDefault="008F72D8" w:rsidP="00E5770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6B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8F72D8" w:rsidRPr="00F53544" w:rsidTr="00E57708">
        <w:trPr>
          <w:trHeight w:val="555"/>
        </w:trPr>
        <w:tc>
          <w:tcPr>
            <w:tcW w:w="7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D8" w:rsidRPr="001046F7" w:rsidRDefault="008F72D8" w:rsidP="00E577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46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8F72D8" w:rsidRDefault="008F72D8" w:rsidP="008F72D8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8F72D8" w:rsidRDefault="008F72D8" w:rsidP="008F72D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F72D8" w:rsidRDefault="008F72D8" w:rsidP="008F72D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F72D8" w:rsidRDefault="008F72D8" w:rsidP="008F72D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F72D8" w:rsidRDefault="008F72D8" w:rsidP="008F72D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B75FA" w:rsidRDefault="008F72D8"/>
    <w:sectPr w:rsidR="00FB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8"/>
    <w:rsid w:val="005C2DA4"/>
    <w:rsid w:val="008F72D8"/>
    <w:rsid w:val="00B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赵骄杨</dc:creator>
  <cp:lastModifiedBy>赵骄杨</cp:lastModifiedBy>
  <cp:revision>1</cp:revision>
  <dcterms:created xsi:type="dcterms:W3CDTF">2019-06-03T01:44:00Z</dcterms:created>
  <dcterms:modified xsi:type="dcterms:W3CDTF">2019-06-03T01:50:00Z</dcterms:modified>
</cp:coreProperties>
</file>