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西安石油大学学生考试违纪行为认定意见表</w:t>
      </w:r>
    </w:p>
    <w:tbl>
      <w:tblPr>
        <w:tblStyle w:val="5"/>
        <w:tblW w:w="9110" w:type="dxa"/>
        <w:tblInd w:w="-4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007"/>
        <w:gridCol w:w="828"/>
        <w:gridCol w:w="732"/>
        <w:gridCol w:w="1820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35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考试违纪时间</w:t>
            </w:r>
          </w:p>
        </w:tc>
        <w:tc>
          <w:tcPr>
            <w:tcW w:w="2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以前有无处分</w:t>
            </w:r>
          </w:p>
        </w:tc>
        <w:tc>
          <w:tcPr>
            <w:tcW w:w="7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  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  实</w:t>
            </w:r>
          </w:p>
        </w:tc>
        <w:tc>
          <w:tcPr>
            <w:tcW w:w="7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</w:t>
            </w:r>
            <w:r>
              <w:rPr>
                <w:rFonts w:ascii="宋体" w:hAnsi="宋体"/>
                <w:b/>
                <w:szCs w:val="21"/>
              </w:rPr>
              <w:t>《学生考试违纪情况记录单》</w:t>
            </w:r>
            <w:r>
              <w:rPr>
                <w:rFonts w:hint="eastAsia" w:ascii="宋体" w:hAnsi="宋体"/>
                <w:b/>
                <w:szCs w:val="21"/>
              </w:rPr>
              <w:t>、谈话</w:t>
            </w:r>
            <w:r>
              <w:rPr>
                <w:rFonts w:ascii="宋体" w:hAnsi="宋体"/>
                <w:b/>
                <w:szCs w:val="21"/>
              </w:rPr>
              <w:t>记录等相关材料。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院  </w:t>
            </w:r>
            <w:r>
              <w:rPr>
                <w:rFonts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拟处理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学院应对学生的违纪作弊情况进行核查，告知学生享有陈述和申辩的权利，并在听取学生陈述和申辩后，提出拟处理意见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（以上阅读后请删除）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  <w:bookmarkStart w:id="0" w:name="_GoBack"/>
            <w:bookmarkEnd w:id="0"/>
          </w:p>
          <w:p>
            <w:pPr>
              <w:spacing w:line="36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依据《</w:t>
            </w:r>
            <w:r>
              <w:rPr>
                <w:sz w:val="24"/>
              </w:rPr>
              <w:t>西安石油大学学生考试违纪处理规定（西石大教〔2017〕211号）》</w:t>
            </w:r>
            <w:r>
              <w:rPr>
                <w:rFonts w:hint="eastAsia"/>
                <w:sz w:val="24"/>
              </w:rPr>
              <w:t xml:space="preserve">第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条 第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款，拟给予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处分。    </w:t>
            </w: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widowControl/>
              <w:spacing w:line="360" w:lineRule="auto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负责人：               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教务处拟处理意  见</w:t>
            </w:r>
          </w:p>
        </w:tc>
        <w:tc>
          <w:tcPr>
            <w:tcW w:w="7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负责人：               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</w:tc>
        <w:tc>
          <w:tcPr>
            <w:tcW w:w="7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负责人：               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备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拟</w:t>
      </w:r>
      <w:r>
        <w:rPr>
          <w:rFonts w:ascii="仿宋" w:hAnsi="仿宋" w:eastAsia="仿宋"/>
          <w:sz w:val="24"/>
        </w:rPr>
        <w:t>给予</w:t>
      </w:r>
      <w:r>
        <w:rPr>
          <w:rFonts w:ascii="仿宋" w:hAnsi="仿宋" w:eastAsia="仿宋"/>
          <w:kern w:val="0"/>
          <w:sz w:val="24"/>
        </w:rPr>
        <w:t>开除学籍</w:t>
      </w:r>
      <w:r>
        <w:rPr>
          <w:rFonts w:hint="eastAsia" w:ascii="仿宋" w:hAnsi="仿宋" w:eastAsia="仿宋"/>
          <w:kern w:val="0"/>
          <w:sz w:val="24"/>
        </w:rPr>
        <w:t>的</w:t>
      </w:r>
      <w:r>
        <w:rPr>
          <w:rFonts w:ascii="仿宋" w:hAnsi="仿宋" w:eastAsia="仿宋"/>
          <w:kern w:val="0"/>
          <w:sz w:val="24"/>
        </w:rPr>
        <w:t>处分决定</w:t>
      </w:r>
      <w:r>
        <w:rPr>
          <w:rFonts w:hint="eastAsia" w:ascii="仿宋" w:hAnsi="仿宋" w:eastAsia="仿宋"/>
          <w:kern w:val="0"/>
          <w:sz w:val="24"/>
        </w:rPr>
        <w:t>，</w:t>
      </w:r>
      <w:r>
        <w:rPr>
          <w:rFonts w:ascii="仿宋" w:hAnsi="仿宋" w:eastAsia="仿宋"/>
          <w:kern w:val="0"/>
          <w:sz w:val="24"/>
        </w:rPr>
        <w:t>教务处</w:t>
      </w:r>
      <w:r>
        <w:rPr>
          <w:rFonts w:hint="eastAsia" w:ascii="仿宋" w:hAnsi="仿宋" w:eastAsia="仿宋"/>
          <w:kern w:val="0"/>
          <w:sz w:val="24"/>
        </w:rPr>
        <w:t>审核后</w:t>
      </w:r>
      <w:r>
        <w:rPr>
          <w:rFonts w:ascii="仿宋" w:hAnsi="仿宋" w:eastAsia="仿宋"/>
          <w:kern w:val="0"/>
          <w:sz w:val="24"/>
        </w:rPr>
        <w:t>提交校长</w:t>
      </w:r>
      <w:r>
        <w:rPr>
          <w:rFonts w:hint="eastAsia" w:ascii="仿宋" w:hAnsi="仿宋" w:eastAsia="仿宋"/>
          <w:kern w:val="0"/>
          <w:sz w:val="24"/>
        </w:rPr>
        <w:t>授权</w:t>
      </w:r>
      <w:r>
        <w:rPr>
          <w:rFonts w:ascii="仿宋" w:hAnsi="仿宋" w:eastAsia="仿宋"/>
          <w:kern w:val="0"/>
          <w:sz w:val="24"/>
        </w:rPr>
        <w:t>的专门会议研究</w:t>
      </w:r>
      <w:r>
        <w:rPr>
          <w:rFonts w:hint="eastAsia" w:ascii="仿宋" w:hAnsi="仿宋" w:eastAsia="仿宋"/>
          <w:kern w:val="0"/>
          <w:sz w:val="24"/>
        </w:rPr>
        <w:t>。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A"/>
    <w:rsid w:val="0003337A"/>
    <w:rsid w:val="002A6407"/>
    <w:rsid w:val="002E6592"/>
    <w:rsid w:val="00370453"/>
    <w:rsid w:val="004D57C9"/>
    <w:rsid w:val="008B4A60"/>
    <w:rsid w:val="008D0528"/>
    <w:rsid w:val="008E27D5"/>
    <w:rsid w:val="00905FF6"/>
    <w:rsid w:val="00941E2B"/>
    <w:rsid w:val="00B823EE"/>
    <w:rsid w:val="00C51E5B"/>
    <w:rsid w:val="00F47FA3"/>
    <w:rsid w:val="00F56498"/>
    <w:rsid w:val="6C8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Lines>3</Lines>
  <Paragraphs>1</Paragraphs>
  <TotalTime>44</TotalTime>
  <ScaleCrop>false</ScaleCrop>
  <LinksUpToDate>false</LinksUpToDate>
  <CharactersWithSpaces>484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2018-12-28T07:05:00Z</dcterms:created>
  <dc:creator>Windows 用户</dc:creator>
  <cp:lastModifiedBy>大浩</cp:lastModifiedBy>
  <dcterms:modified xsi:type="dcterms:W3CDTF">2019-01-08T06:35:38Z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